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0B4E" w14:textId="23D42D12" w:rsidR="00804267" w:rsidRPr="00804267" w:rsidRDefault="00804267" w:rsidP="00804267">
      <w:pPr>
        <w:jc w:val="center"/>
        <w:rPr>
          <w:rFonts w:asciiTheme="minorHAnsi" w:hAnsiTheme="minorHAnsi" w:cstheme="minorHAnsi"/>
          <w:b/>
          <w:bCs/>
        </w:rPr>
      </w:pPr>
      <w:bookmarkStart w:id="1" w:name="_GoBack"/>
      <w:bookmarkEnd w:id="1"/>
      <w:r w:rsidRPr="00804267">
        <w:rPr>
          <w:rFonts w:asciiTheme="minorHAnsi" w:hAnsiTheme="minorHAnsi" w:cstheme="minorHAnsi"/>
          <w:b/>
          <w:bCs/>
        </w:rPr>
        <w:t>PRESS RELEASE</w:t>
      </w:r>
    </w:p>
    <w:p w14:paraId="1DD1C78F" w14:textId="77777777" w:rsidR="00804267" w:rsidRPr="00804267" w:rsidRDefault="00804267" w:rsidP="00804267">
      <w:pPr>
        <w:jc w:val="center"/>
        <w:rPr>
          <w:rFonts w:asciiTheme="minorHAnsi" w:hAnsiTheme="minorHAnsi" w:cstheme="minorHAnsi"/>
        </w:rPr>
      </w:pPr>
    </w:p>
    <w:p w14:paraId="6CAF8467" w14:textId="07521C87" w:rsidR="00804267" w:rsidRPr="00804267" w:rsidRDefault="00804267" w:rsidP="00804267">
      <w:pPr>
        <w:jc w:val="center"/>
        <w:rPr>
          <w:rFonts w:asciiTheme="minorHAnsi" w:hAnsiTheme="minorHAnsi" w:cstheme="minorHAnsi"/>
          <w:b/>
          <w:bCs/>
        </w:rPr>
      </w:pPr>
      <w:r w:rsidRPr="00804267">
        <w:rPr>
          <w:rFonts w:asciiTheme="minorHAnsi" w:hAnsiTheme="minorHAnsi" w:cstheme="minorHAnsi"/>
          <w:b/>
          <w:bCs/>
        </w:rPr>
        <w:t xml:space="preserve">Real Endpoints’ Susan Raiola Named to 2019 </w:t>
      </w:r>
      <w:proofErr w:type="spellStart"/>
      <w:r w:rsidRPr="00804267">
        <w:rPr>
          <w:rFonts w:asciiTheme="minorHAnsi" w:hAnsiTheme="minorHAnsi" w:cstheme="minorHAnsi"/>
          <w:b/>
          <w:bCs/>
        </w:rPr>
        <w:t>PharmaVoice</w:t>
      </w:r>
      <w:proofErr w:type="spellEnd"/>
      <w:r w:rsidRPr="00804267">
        <w:rPr>
          <w:rFonts w:asciiTheme="minorHAnsi" w:hAnsiTheme="minorHAnsi" w:cstheme="minorHAnsi"/>
          <w:b/>
          <w:bCs/>
        </w:rPr>
        <w:t xml:space="preserve"> 100</w:t>
      </w:r>
    </w:p>
    <w:p w14:paraId="247742CE" w14:textId="77777777" w:rsidR="00804267" w:rsidRPr="00804267" w:rsidRDefault="00804267" w:rsidP="00804267">
      <w:pPr>
        <w:rPr>
          <w:rFonts w:asciiTheme="minorHAnsi" w:hAnsiTheme="minorHAnsi" w:cstheme="minorHAnsi"/>
        </w:rPr>
      </w:pPr>
    </w:p>
    <w:p w14:paraId="0E4A9528" w14:textId="77777777" w:rsidR="00804267" w:rsidRPr="00804267" w:rsidRDefault="00804267" w:rsidP="00804267">
      <w:pPr>
        <w:jc w:val="center"/>
        <w:rPr>
          <w:rFonts w:asciiTheme="minorHAnsi" w:hAnsiTheme="minorHAnsi" w:cstheme="minorHAnsi"/>
          <w:b/>
          <w:bCs/>
        </w:rPr>
      </w:pPr>
      <w:r w:rsidRPr="00804267">
        <w:rPr>
          <w:rFonts w:asciiTheme="minorHAnsi" w:hAnsiTheme="minorHAnsi" w:cstheme="minorHAnsi"/>
          <w:b/>
          <w:bCs/>
        </w:rPr>
        <w:t>RE’s president recognized for innovation in translating theoretical reimbursement coverage to real access for patients</w:t>
      </w:r>
    </w:p>
    <w:p w14:paraId="5E48DB79" w14:textId="77777777" w:rsidR="00804267" w:rsidRPr="00804267" w:rsidRDefault="00804267" w:rsidP="00804267">
      <w:pPr>
        <w:jc w:val="center"/>
        <w:rPr>
          <w:rFonts w:asciiTheme="minorHAnsi" w:hAnsiTheme="minorHAnsi" w:cstheme="minorHAnsi"/>
          <w:b/>
          <w:bCs/>
        </w:rPr>
      </w:pPr>
    </w:p>
    <w:p w14:paraId="09C8518E" w14:textId="5D5F14E7" w:rsidR="00804267" w:rsidRPr="00804267" w:rsidRDefault="00804267" w:rsidP="00804267">
      <w:pPr>
        <w:rPr>
          <w:rFonts w:asciiTheme="minorHAnsi" w:hAnsiTheme="minorHAnsi" w:cstheme="minorHAnsi"/>
          <w:b/>
          <w:bCs/>
        </w:rPr>
      </w:pPr>
      <w:r w:rsidRPr="00804267">
        <w:rPr>
          <w:rFonts w:asciiTheme="minorHAnsi" w:hAnsiTheme="minorHAnsi" w:cstheme="minorHAnsi"/>
          <w:b/>
          <w:bCs/>
        </w:rPr>
        <w:t>Madison, NJ, August 6, 2019</w:t>
      </w:r>
      <w:r>
        <w:rPr>
          <w:rFonts w:asciiTheme="minorHAnsi" w:hAnsiTheme="minorHAnsi" w:cstheme="minorHAnsi"/>
          <w:b/>
          <w:bCs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804267">
        <w:rPr>
          <w:rFonts w:asciiTheme="minorHAnsi" w:hAnsiTheme="minorHAnsi" w:cstheme="minorHAnsi"/>
        </w:rPr>
        <w:t>Real Endpoints</w:t>
      </w:r>
      <w:r>
        <w:rPr>
          <w:rFonts w:asciiTheme="minorHAnsi" w:hAnsiTheme="minorHAnsi" w:cstheme="minorHAnsi"/>
        </w:rPr>
        <w:t xml:space="preserve"> (RE),</w:t>
      </w:r>
      <w:r w:rsidRPr="00804267">
        <w:rPr>
          <w:rFonts w:asciiTheme="minorHAnsi" w:hAnsiTheme="minorHAnsi" w:cstheme="minorHAnsi"/>
        </w:rPr>
        <w:t xml:space="preserve"> an advisory and analytics firm entirely focused on enhancing appropriate access to healthcare innovation, announced today that its president, Susan Raiola, has been named to the </w:t>
      </w:r>
      <w:r w:rsidRPr="00804267">
        <w:rPr>
          <w:rFonts w:asciiTheme="minorHAnsi" w:hAnsiTheme="minorHAnsi" w:cstheme="minorHAnsi"/>
          <w:i/>
          <w:iCs/>
        </w:rPr>
        <w:t xml:space="preserve">PharmaVOICE </w:t>
      </w:r>
      <w:r w:rsidRPr="00804267">
        <w:rPr>
          <w:rFonts w:asciiTheme="minorHAnsi" w:hAnsiTheme="minorHAnsi" w:cstheme="minorHAnsi"/>
        </w:rPr>
        <w:t>100 list of the most inspiring people in the life sciences industry.</w:t>
      </w:r>
      <w:r w:rsidR="009877C1">
        <w:rPr>
          <w:rFonts w:asciiTheme="minorHAnsi" w:hAnsiTheme="minorHAnsi" w:cstheme="minorHAnsi"/>
        </w:rPr>
        <w:t xml:space="preserve">  </w:t>
      </w:r>
      <w:r w:rsidRPr="00804267">
        <w:rPr>
          <w:rFonts w:asciiTheme="minorHAnsi" w:hAnsiTheme="minorHAnsi" w:cstheme="minorHAnsi"/>
        </w:rPr>
        <w:t>Susan was honored for her innovations in understanding what works among the plethora of patient and provider support programs and Hubs – and then crafting effective strategies specific to the client’s medicine.</w:t>
      </w:r>
    </w:p>
    <w:p w14:paraId="64ED7206" w14:textId="77777777" w:rsidR="00804267" w:rsidRPr="00804267" w:rsidRDefault="00804267" w:rsidP="00804267">
      <w:pPr>
        <w:rPr>
          <w:rFonts w:asciiTheme="minorHAnsi" w:hAnsiTheme="minorHAnsi" w:cstheme="minorHAnsi"/>
        </w:rPr>
      </w:pPr>
    </w:p>
    <w:p w14:paraId="043C4E4A" w14:textId="145142B5" w:rsidR="00804267" w:rsidRPr="00804267" w:rsidRDefault="00804267" w:rsidP="00804267">
      <w:pPr>
        <w:rPr>
          <w:rFonts w:asciiTheme="minorHAnsi" w:hAnsiTheme="minorHAnsi" w:cstheme="minorHAnsi"/>
        </w:rPr>
      </w:pPr>
      <w:r w:rsidRPr="00804267">
        <w:rPr>
          <w:rFonts w:asciiTheme="minorHAnsi" w:hAnsiTheme="minorHAnsi" w:cstheme="minorHAnsi"/>
        </w:rPr>
        <w:t xml:space="preserve">“Susan recognized that coverage and access are two different parts of the same problem,” said </w:t>
      </w:r>
      <w:r w:rsidR="0081735E">
        <w:rPr>
          <w:rFonts w:asciiTheme="minorHAnsi" w:hAnsiTheme="minorHAnsi" w:cstheme="minorHAnsi"/>
        </w:rPr>
        <w:t xml:space="preserve">RE’s </w:t>
      </w:r>
      <w:r w:rsidRPr="00804267">
        <w:rPr>
          <w:rFonts w:asciiTheme="minorHAnsi" w:hAnsiTheme="minorHAnsi" w:cstheme="minorHAnsi"/>
        </w:rPr>
        <w:t>Chief Executive Officer</w:t>
      </w:r>
      <w:r w:rsidR="0081735E">
        <w:rPr>
          <w:rFonts w:asciiTheme="minorHAnsi" w:hAnsiTheme="minorHAnsi" w:cstheme="minorHAnsi"/>
        </w:rPr>
        <w:t>,</w:t>
      </w:r>
      <w:r w:rsidRPr="00804267">
        <w:rPr>
          <w:rFonts w:asciiTheme="minorHAnsi" w:hAnsiTheme="minorHAnsi" w:cstheme="minorHAnsi"/>
        </w:rPr>
        <w:t xml:space="preserve"> Jeffrey Berkowitz, “but that companies had divided them – in part thanks to a large industry of patient services vendors.</w:t>
      </w:r>
      <w:r w:rsidR="009877C1">
        <w:rPr>
          <w:rFonts w:asciiTheme="minorHAnsi" w:hAnsiTheme="minorHAnsi" w:cstheme="minorHAnsi"/>
        </w:rPr>
        <w:t xml:space="preserve">  </w:t>
      </w:r>
      <w:r w:rsidRPr="00804267">
        <w:rPr>
          <w:rFonts w:asciiTheme="minorHAnsi" w:hAnsiTheme="minorHAnsi" w:cstheme="minorHAnsi"/>
        </w:rPr>
        <w:t>By reuniting them, designing coverage and access programs that work together seamlessly – and then objectively assessing what is really needed from vendors – Susan has essentially revised our understanding of reimbursement strategies.”</w:t>
      </w:r>
      <w:r w:rsidR="009877C1">
        <w:rPr>
          <w:rFonts w:asciiTheme="minorHAnsi" w:hAnsiTheme="minorHAnsi" w:cstheme="minorHAnsi"/>
        </w:rPr>
        <w:t xml:space="preserve">  </w:t>
      </w:r>
    </w:p>
    <w:p w14:paraId="189414E6" w14:textId="77777777" w:rsidR="00804267" w:rsidRPr="00804267" w:rsidRDefault="00804267" w:rsidP="00804267">
      <w:pPr>
        <w:rPr>
          <w:rFonts w:asciiTheme="minorHAnsi" w:hAnsiTheme="minorHAnsi" w:cstheme="minorHAnsi"/>
        </w:rPr>
      </w:pPr>
    </w:p>
    <w:p w14:paraId="03F26EE2" w14:textId="1320CE31" w:rsidR="00804267" w:rsidRPr="00804267" w:rsidRDefault="00804267" w:rsidP="00804267">
      <w:pPr>
        <w:rPr>
          <w:rFonts w:asciiTheme="minorHAnsi" w:hAnsiTheme="minorHAnsi" w:cstheme="minorHAnsi"/>
        </w:rPr>
      </w:pPr>
      <w:r w:rsidRPr="00804267">
        <w:rPr>
          <w:rFonts w:asciiTheme="minorHAnsi" w:hAnsiTheme="minorHAnsi" w:cstheme="minorHAnsi"/>
        </w:rPr>
        <w:t>Added RE Chairman Roger Longman: “Susan is an extraordinarily creative and effective leader – thanks to her innovations and her very practical approach, her business has nearly tripled in the last two years.</w:t>
      </w:r>
      <w:r w:rsidR="009877C1">
        <w:rPr>
          <w:rFonts w:asciiTheme="minorHAnsi" w:hAnsiTheme="minorHAnsi" w:cstheme="minorHAnsi"/>
        </w:rPr>
        <w:t xml:space="preserve">  </w:t>
      </w:r>
      <w:r w:rsidRPr="00804267">
        <w:rPr>
          <w:rFonts w:asciiTheme="minorHAnsi" w:hAnsiTheme="minorHAnsi" w:cstheme="minorHAnsi"/>
        </w:rPr>
        <w:t xml:space="preserve">But she wouldn’t be recognized for this award if her success weren’t also due to how she’s both inspired and mentored her teams -- </w:t>
      </w:r>
      <w:r w:rsidRPr="00804267">
        <w:rPr>
          <w:rFonts w:asciiTheme="minorHAnsi" w:hAnsiTheme="minorHAnsi" w:cstheme="minorHAnsi"/>
          <w:i/>
          <w:iCs/>
        </w:rPr>
        <w:t>and</w:t>
      </w:r>
      <w:r w:rsidRPr="00804267">
        <w:rPr>
          <w:rFonts w:asciiTheme="minorHAnsi" w:hAnsiTheme="minorHAnsi" w:cstheme="minorHAnsi"/>
        </w:rPr>
        <w:t xml:space="preserve"> her clients.”</w:t>
      </w:r>
      <w:r w:rsidR="009877C1">
        <w:rPr>
          <w:rFonts w:asciiTheme="minorHAnsi" w:hAnsiTheme="minorHAnsi" w:cstheme="minorHAnsi"/>
        </w:rPr>
        <w:t xml:space="preserve"> </w:t>
      </w:r>
    </w:p>
    <w:p w14:paraId="069497D7" w14:textId="77777777" w:rsidR="00804267" w:rsidRPr="00804267" w:rsidRDefault="00804267" w:rsidP="00804267">
      <w:pPr>
        <w:rPr>
          <w:rFonts w:asciiTheme="minorHAnsi" w:hAnsiTheme="minorHAnsi" w:cstheme="minorHAnsi"/>
        </w:rPr>
      </w:pPr>
    </w:p>
    <w:p w14:paraId="0D91CE61" w14:textId="268D47F6" w:rsidR="00804267" w:rsidRPr="00804267" w:rsidRDefault="00804267" w:rsidP="00804267">
      <w:pPr>
        <w:rPr>
          <w:rFonts w:asciiTheme="minorHAnsi" w:hAnsiTheme="minorHAnsi" w:cstheme="minorHAnsi"/>
        </w:rPr>
      </w:pPr>
      <w:r w:rsidRPr="00804267">
        <w:rPr>
          <w:rFonts w:asciiTheme="minorHAnsi" w:hAnsiTheme="minorHAnsi" w:cstheme="minorHAnsi"/>
        </w:rPr>
        <w:t xml:space="preserve">Susan has over a decade of experience in reimbursement and market access, consulting for both large and small pharmaceutical companies – and, passionate about solving the coverage and access problem, </w:t>
      </w:r>
      <w:r w:rsidR="009877C1">
        <w:rPr>
          <w:rFonts w:asciiTheme="minorHAnsi" w:hAnsiTheme="minorHAnsi" w:cstheme="minorHAnsi"/>
        </w:rPr>
        <w:t xml:space="preserve">has </w:t>
      </w:r>
      <w:r w:rsidRPr="00804267">
        <w:rPr>
          <w:rFonts w:asciiTheme="minorHAnsi" w:hAnsiTheme="minorHAnsi" w:cstheme="minorHAnsi"/>
        </w:rPr>
        <w:t>buil</w:t>
      </w:r>
      <w:r w:rsidR="009877C1">
        <w:rPr>
          <w:rFonts w:asciiTheme="minorHAnsi" w:hAnsiTheme="minorHAnsi" w:cstheme="minorHAnsi"/>
        </w:rPr>
        <w:t>t</w:t>
      </w:r>
      <w:r w:rsidRPr="00804267">
        <w:rPr>
          <w:rFonts w:asciiTheme="minorHAnsi" w:hAnsiTheme="minorHAnsi" w:cstheme="minorHAnsi"/>
        </w:rPr>
        <w:t xml:space="preserve"> a powerful understanding of how to translate patient centricity into actual reimbursement.</w:t>
      </w:r>
      <w:r w:rsidR="009877C1">
        <w:rPr>
          <w:rFonts w:asciiTheme="minorHAnsi" w:hAnsiTheme="minorHAnsi" w:cstheme="minorHAnsi"/>
        </w:rPr>
        <w:t xml:space="preserve">  </w:t>
      </w:r>
      <w:r w:rsidRPr="00804267">
        <w:rPr>
          <w:rFonts w:asciiTheme="minorHAnsi" w:hAnsiTheme="minorHAnsi" w:cstheme="minorHAnsi"/>
        </w:rPr>
        <w:t xml:space="preserve">Her experience covers virtually all therapeutic categories and, as coverage tightens for the most expensive </w:t>
      </w:r>
      <w:r w:rsidR="009877C1">
        <w:rPr>
          <w:rFonts w:asciiTheme="minorHAnsi" w:hAnsiTheme="minorHAnsi" w:cstheme="minorHAnsi"/>
        </w:rPr>
        <w:t>medicine</w:t>
      </w:r>
      <w:r w:rsidR="009877C1" w:rsidRPr="00804267">
        <w:rPr>
          <w:rFonts w:asciiTheme="minorHAnsi" w:hAnsiTheme="minorHAnsi" w:cstheme="minorHAnsi"/>
        </w:rPr>
        <w:t>s</w:t>
      </w:r>
      <w:r w:rsidRPr="00804267">
        <w:rPr>
          <w:rFonts w:asciiTheme="minorHAnsi" w:hAnsiTheme="minorHAnsi" w:cstheme="minorHAnsi"/>
        </w:rPr>
        <w:t>, has been increasingly concerned with rare-disease and gene therapies.</w:t>
      </w:r>
      <w:r w:rsidR="009877C1">
        <w:rPr>
          <w:rFonts w:asciiTheme="minorHAnsi" w:hAnsiTheme="minorHAnsi" w:cstheme="minorHAnsi"/>
        </w:rPr>
        <w:t xml:space="preserve"> </w:t>
      </w:r>
    </w:p>
    <w:p w14:paraId="2DA7065A" w14:textId="77777777" w:rsidR="00804267" w:rsidRPr="00804267" w:rsidRDefault="00804267" w:rsidP="00804267">
      <w:pPr>
        <w:rPr>
          <w:rFonts w:asciiTheme="minorHAnsi" w:hAnsiTheme="minorHAnsi" w:cstheme="minorHAnsi"/>
        </w:rPr>
      </w:pPr>
    </w:p>
    <w:p w14:paraId="7BAB7D7D" w14:textId="65B4DECF" w:rsidR="00804267" w:rsidRPr="00804267" w:rsidRDefault="00804267" w:rsidP="00804267">
      <w:pPr>
        <w:rPr>
          <w:rFonts w:asciiTheme="minorHAnsi" w:hAnsiTheme="minorHAnsi" w:cstheme="minorHAnsi"/>
        </w:rPr>
      </w:pPr>
      <w:r w:rsidRPr="00804267">
        <w:rPr>
          <w:rFonts w:asciiTheme="minorHAnsi" w:hAnsiTheme="minorHAnsi" w:cstheme="minorHAnsi"/>
        </w:rPr>
        <w:t xml:space="preserve">The </w:t>
      </w:r>
      <w:proofErr w:type="spellStart"/>
      <w:r w:rsidRPr="00804267">
        <w:rPr>
          <w:rFonts w:asciiTheme="minorHAnsi" w:hAnsiTheme="minorHAnsi" w:cstheme="minorHAnsi"/>
        </w:rPr>
        <w:t>PharmaVoice</w:t>
      </w:r>
      <w:proofErr w:type="spellEnd"/>
      <w:r w:rsidRPr="00804267">
        <w:rPr>
          <w:rFonts w:asciiTheme="minorHAnsi" w:hAnsiTheme="minorHAnsi" w:cstheme="minorHAnsi"/>
        </w:rPr>
        <w:t xml:space="preserve"> 100 recognizes those life-science leaders who have most inspired their colleagues through their business and scientific innovations, mentorship, management skills, and community work.</w:t>
      </w:r>
      <w:r w:rsidR="009877C1">
        <w:rPr>
          <w:rFonts w:asciiTheme="minorHAnsi" w:hAnsiTheme="minorHAnsi" w:cstheme="minorHAnsi"/>
        </w:rPr>
        <w:t xml:space="preserve">  </w:t>
      </w:r>
      <w:r w:rsidRPr="00804267">
        <w:rPr>
          <w:rFonts w:asciiTheme="minorHAnsi" w:hAnsiTheme="minorHAnsi" w:cstheme="minorHAnsi"/>
        </w:rPr>
        <w:t>The nominees are chosen by the magazine’s readers; the list is then vetted, winnowed down and finalized by the editors to just 100 honorees.</w:t>
      </w:r>
      <w:r w:rsidR="009877C1">
        <w:rPr>
          <w:rFonts w:asciiTheme="minorHAnsi" w:hAnsiTheme="minorHAnsi" w:cstheme="minorHAnsi"/>
        </w:rPr>
        <w:t xml:space="preserve">  </w:t>
      </w:r>
      <w:r w:rsidRPr="00804267">
        <w:rPr>
          <w:rFonts w:asciiTheme="minorHAnsi" w:hAnsiTheme="minorHAnsi" w:cstheme="minorHAnsi"/>
        </w:rPr>
        <w:t xml:space="preserve">To read the article and its profiles, visit </w:t>
      </w:r>
      <w:hyperlink r:id="rId7" w:history="1">
        <w:r w:rsidRPr="00804267">
          <w:rPr>
            <w:rStyle w:val="Hyperlink"/>
            <w:rFonts w:asciiTheme="minorHAnsi" w:hAnsiTheme="minorHAnsi" w:cstheme="minorHAnsi"/>
          </w:rPr>
          <w:t>www.pharmavoice.com</w:t>
        </w:r>
      </w:hyperlink>
      <w:r w:rsidRPr="00804267">
        <w:rPr>
          <w:rFonts w:asciiTheme="minorHAnsi" w:hAnsiTheme="minorHAnsi" w:cstheme="minorHAnsi"/>
        </w:rPr>
        <w:t xml:space="preserve">. </w:t>
      </w:r>
    </w:p>
    <w:p w14:paraId="7CFA1998" w14:textId="77777777" w:rsidR="00804267" w:rsidRPr="00804267" w:rsidRDefault="00804267" w:rsidP="00804267">
      <w:pPr>
        <w:rPr>
          <w:rFonts w:asciiTheme="minorHAnsi" w:hAnsiTheme="minorHAnsi" w:cstheme="minorHAnsi"/>
        </w:rPr>
      </w:pPr>
    </w:p>
    <w:p w14:paraId="21B4DFB8" w14:textId="77777777" w:rsidR="00804267" w:rsidRPr="00804267" w:rsidRDefault="00804267" w:rsidP="00804267">
      <w:pPr>
        <w:rPr>
          <w:rFonts w:asciiTheme="minorHAnsi" w:hAnsiTheme="minorHAnsi" w:cstheme="minorHAnsi"/>
          <w:b/>
          <w:bCs/>
        </w:rPr>
      </w:pPr>
      <w:r w:rsidRPr="00804267">
        <w:rPr>
          <w:rFonts w:asciiTheme="minorHAnsi" w:hAnsiTheme="minorHAnsi" w:cstheme="minorHAnsi"/>
          <w:b/>
          <w:bCs/>
        </w:rPr>
        <w:t>About Real Endpoints</w:t>
      </w:r>
    </w:p>
    <w:p w14:paraId="32F7674B" w14:textId="36776973" w:rsidR="00804267" w:rsidRDefault="00804267" w:rsidP="00804267">
      <w:pPr>
        <w:rPr>
          <w:rFonts w:asciiTheme="minorHAnsi" w:hAnsiTheme="minorHAnsi" w:cstheme="minorHAnsi"/>
        </w:rPr>
      </w:pPr>
      <w:r w:rsidRPr="00804267">
        <w:rPr>
          <w:rFonts w:asciiTheme="minorHAnsi" w:hAnsiTheme="minorHAnsi" w:cstheme="minorHAnsi"/>
        </w:rPr>
        <w:t>Real Endpoints believes that the single biggest challenge to the long-term health of medical innovation is getting it paid for.</w:t>
      </w:r>
      <w:r w:rsidR="009877C1">
        <w:rPr>
          <w:rFonts w:asciiTheme="minorHAnsi" w:hAnsiTheme="minorHAnsi" w:cstheme="minorHAnsi"/>
        </w:rPr>
        <w:t xml:space="preserve">  </w:t>
      </w:r>
      <w:r w:rsidRPr="00804267">
        <w:rPr>
          <w:rFonts w:asciiTheme="minorHAnsi" w:hAnsiTheme="minorHAnsi" w:cstheme="minorHAnsi"/>
        </w:rPr>
        <w:t xml:space="preserve">In a world where healthcare decision-making is increasingly concentrated in a consolidating set of </w:t>
      </w:r>
      <w:r w:rsidRPr="00804267">
        <w:rPr>
          <w:rFonts w:asciiTheme="minorHAnsi" w:hAnsiTheme="minorHAnsi" w:cstheme="minorHAnsi"/>
        </w:rPr>
        <w:lastRenderedPageBreak/>
        <w:t>ever-more powerful industrial customers, RE focuses entirely on delivering solutions that enhance appropriate access to innovation.</w:t>
      </w:r>
      <w:r w:rsidR="009877C1">
        <w:rPr>
          <w:rFonts w:asciiTheme="minorHAnsi" w:hAnsiTheme="minorHAnsi" w:cstheme="minorHAnsi"/>
        </w:rPr>
        <w:t xml:space="preserve">  </w:t>
      </w:r>
      <w:r w:rsidRPr="00804267">
        <w:rPr>
          <w:rFonts w:asciiTheme="minorHAnsi" w:hAnsiTheme="minorHAnsi" w:cstheme="minorHAnsi"/>
        </w:rPr>
        <w:t>To do this, it leverages insights from its close working relationships with payers and biopharma; objective, data-driven proprietary tools; and – above all – the creativity and deep experience of its people.</w:t>
      </w:r>
      <w:r w:rsidR="009877C1">
        <w:rPr>
          <w:rFonts w:asciiTheme="minorHAnsi" w:hAnsiTheme="minorHAnsi" w:cstheme="minorHAnsi"/>
        </w:rPr>
        <w:t xml:space="preserve"> </w:t>
      </w:r>
    </w:p>
    <w:p w14:paraId="4AE96118" w14:textId="763EBDDE" w:rsidR="0081735E" w:rsidRDefault="0081735E" w:rsidP="00804267">
      <w:pPr>
        <w:rPr>
          <w:rFonts w:asciiTheme="minorHAnsi" w:hAnsiTheme="minorHAnsi" w:cstheme="minorHAnsi"/>
        </w:rPr>
      </w:pPr>
    </w:p>
    <w:p w14:paraId="58426CBB" w14:textId="02C41984" w:rsidR="00804267" w:rsidRDefault="0081735E" w:rsidP="0081735E">
      <w:pPr>
        <w:rPr>
          <w:rFonts w:asciiTheme="minorHAnsi" w:hAnsiTheme="minorHAnsi" w:cstheme="minorHAnsi"/>
        </w:rPr>
      </w:pPr>
      <w:r w:rsidRPr="0081735E">
        <w:rPr>
          <w:rFonts w:asciiTheme="minorHAnsi" w:hAnsiTheme="minorHAnsi" w:cstheme="minorHAnsi"/>
        </w:rPr>
        <w:t xml:space="preserve">Learn more </w:t>
      </w:r>
      <w:r w:rsidR="00CA0534">
        <w:rPr>
          <w:rFonts w:asciiTheme="minorHAnsi" w:hAnsiTheme="minorHAnsi" w:cstheme="minorHAnsi"/>
        </w:rPr>
        <w:t xml:space="preserve">at </w:t>
      </w:r>
      <w:hyperlink r:id="rId8" w:history="1">
        <w:r w:rsidR="00CA0534" w:rsidRPr="00BE490E">
          <w:rPr>
            <w:rStyle w:val="Hyperlink"/>
            <w:rFonts w:asciiTheme="minorHAnsi" w:hAnsiTheme="minorHAnsi" w:cstheme="minorHAnsi"/>
          </w:rPr>
          <w:t>www.realendpoints.com</w:t>
        </w:r>
      </w:hyperlink>
      <w:r w:rsidR="00CA0534">
        <w:rPr>
          <w:rFonts w:asciiTheme="minorHAnsi" w:hAnsiTheme="minorHAnsi" w:cstheme="minorHAnsi"/>
        </w:rPr>
        <w:t>.</w:t>
      </w:r>
    </w:p>
    <w:p w14:paraId="7E995781" w14:textId="77777777" w:rsidR="00CA0534" w:rsidRPr="00804267" w:rsidRDefault="00CA0534" w:rsidP="0081735E">
      <w:pPr>
        <w:rPr>
          <w:rFonts w:asciiTheme="minorHAnsi" w:hAnsiTheme="minorHAnsi" w:cstheme="minorHAnsi"/>
        </w:rPr>
      </w:pPr>
    </w:p>
    <w:p w14:paraId="512B0A87" w14:textId="5AE5B222" w:rsidR="00216DC0" w:rsidRDefault="00216DC0" w:rsidP="00660F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Contact: Viviana Ramos</w:t>
      </w:r>
    </w:p>
    <w:p w14:paraId="38EFA841" w14:textId="56D04DD4" w:rsidR="00216DC0" w:rsidRDefault="00216DC0" w:rsidP="00660F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hyperlink r:id="rId9" w:history="1">
        <w:r w:rsidRPr="00BE490E">
          <w:rPr>
            <w:rStyle w:val="Hyperlink"/>
            <w:rFonts w:asciiTheme="minorHAnsi" w:hAnsiTheme="minorHAnsi" w:cstheme="minorHAnsi"/>
          </w:rPr>
          <w:t>vramos@realendpoints.com</w:t>
        </w:r>
      </w:hyperlink>
    </w:p>
    <w:p w14:paraId="0D1B1E9D" w14:textId="5603E598" w:rsidR="00216DC0" w:rsidRPr="00804267" w:rsidRDefault="00216DC0" w:rsidP="00660F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203-517-4769</w:t>
      </w:r>
    </w:p>
    <w:sectPr w:rsidR="00216DC0" w:rsidRPr="00804267" w:rsidSect="009C1C1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901" w:right="1080" w:bottom="2160" w:left="1051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B951F" w14:textId="77777777" w:rsidR="00AF6030" w:rsidRDefault="00AF6030" w:rsidP="00F400DA">
      <w:pPr>
        <w:spacing w:line="240" w:lineRule="auto"/>
      </w:pPr>
      <w:r>
        <w:separator/>
      </w:r>
    </w:p>
  </w:endnote>
  <w:endnote w:type="continuationSeparator" w:id="0">
    <w:p w14:paraId="4DA041DA" w14:textId="77777777" w:rsidR="00AF6030" w:rsidRDefault="00AF6030" w:rsidP="00F40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BE97" w14:textId="77777777" w:rsidR="00B57F73" w:rsidRDefault="00B57F73" w:rsidP="00660F3F">
    <w:pPr>
      <w:pStyle w:val="Footer"/>
      <w:tabs>
        <w:tab w:val="clear" w:pos="4680"/>
        <w:tab w:val="clear" w:pos="9360"/>
        <w:tab w:val="right" w:pos="10080"/>
      </w:tabs>
      <w:ind w:left="-331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907196" wp14:editId="30624C94">
              <wp:simplePos x="0" y="0"/>
              <wp:positionH relativeFrom="column">
                <wp:posOffset>-334315</wp:posOffset>
              </wp:positionH>
              <wp:positionV relativeFrom="paragraph">
                <wp:posOffset>-175895</wp:posOffset>
              </wp:positionV>
              <wp:extent cx="6934810" cy="716889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810" cy="716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9FC218" w14:textId="77777777" w:rsidR="00B57F73" w:rsidRDefault="00B57F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38AEC2" wp14:editId="3D9548AE">
                                <wp:extent cx="6629400" cy="580511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2ndPage_Logo_block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39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0" cy="58051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0719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26.3pt;margin-top:-13.85pt;width:546.05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" filled="f" stroked="f" strokeweight=".5pt">
              <v:textbox>
                <w:txbxContent>
                  <w:p w14:paraId="479FC218" w14:textId="77777777" w:rsidR="00B57F73" w:rsidRDefault="00B57F73">
                    <w:r>
                      <w:rPr>
                        <w:noProof/>
                      </w:rPr>
                      <w:drawing>
                        <wp:inline distT="0" distB="0" distL="0" distR="0" wp14:anchorId="7438AEC2" wp14:editId="3D9548AE">
                          <wp:extent cx="6629400" cy="580511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2ndPage_Logo_block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39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629400" cy="58051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3215A39" w14:textId="77777777" w:rsidR="00B57F73" w:rsidRDefault="00B57F73" w:rsidP="00660F3F">
    <w:pPr>
      <w:pStyle w:val="Footer"/>
      <w:tabs>
        <w:tab w:val="clear" w:pos="4680"/>
        <w:tab w:val="clear" w:pos="9360"/>
        <w:tab w:val="right" w:pos="10080"/>
      </w:tabs>
      <w:ind w:left="-331"/>
    </w:pPr>
  </w:p>
  <w:p w14:paraId="318EF0BF" w14:textId="77777777" w:rsidR="00B57F73" w:rsidRDefault="00B57F73" w:rsidP="00660F3F">
    <w:pPr>
      <w:pStyle w:val="Footer"/>
      <w:tabs>
        <w:tab w:val="clear" w:pos="4680"/>
        <w:tab w:val="clear" w:pos="9360"/>
        <w:tab w:val="right" w:pos="10080"/>
      </w:tabs>
      <w:ind w:left="-331"/>
    </w:pPr>
  </w:p>
  <w:p w14:paraId="53B69BC7" w14:textId="77777777" w:rsidR="00F400DA" w:rsidRDefault="00660F3F" w:rsidP="00660F3F">
    <w:pPr>
      <w:pStyle w:val="Footer"/>
      <w:tabs>
        <w:tab w:val="clear" w:pos="4680"/>
        <w:tab w:val="clear" w:pos="9360"/>
        <w:tab w:val="right" w:pos="10080"/>
      </w:tabs>
      <w:ind w:left="-331"/>
      <w:rPr>
        <w:rFonts w:ascii="Arial" w:hAnsi="Arial" w:cs="Arial"/>
        <w:noProof/>
        <w:sz w:val="18"/>
        <w:szCs w:val="18"/>
      </w:rPr>
    </w:pPr>
    <w:r>
      <w:tab/>
    </w:r>
    <w:r w:rsidRPr="00660F3F">
      <w:rPr>
        <w:rFonts w:ascii="Arial" w:hAnsi="Arial" w:cs="Arial"/>
        <w:sz w:val="18"/>
        <w:szCs w:val="18"/>
      </w:rPr>
      <w:fldChar w:fldCharType="begin"/>
    </w:r>
    <w:r w:rsidRPr="00660F3F">
      <w:rPr>
        <w:rFonts w:ascii="Arial" w:hAnsi="Arial" w:cs="Arial"/>
        <w:sz w:val="18"/>
        <w:szCs w:val="18"/>
      </w:rPr>
      <w:instrText xml:space="preserve"> PAGE   \* MERGEFORMAT </w:instrText>
    </w:r>
    <w:r w:rsidRPr="00660F3F">
      <w:rPr>
        <w:rFonts w:ascii="Arial" w:hAnsi="Arial" w:cs="Arial"/>
        <w:sz w:val="18"/>
        <w:szCs w:val="18"/>
      </w:rPr>
      <w:fldChar w:fldCharType="separate"/>
    </w:r>
    <w:r w:rsidR="003026E9">
      <w:rPr>
        <w:rFonts w:ascii="Arial" w:hAnsi="Arial" w:cs="Arial"/>
        <w:noProof/>
        <w:sz w:val="18"/>
        <w:szCs w:val="18"/>
      </w:rPr>
      <w:t>2</w:t>
    </w:r>
    <w:r w:rsidRPr="00660F3F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C39F" w14:textId="2D40C425" w:rsidR="00660F3F" w:rsidRDefault="00CE52CB" w:rsidP="00660F3F">
    <w:pPr>
      <w:pStyle w:val="Footer"/>
      <w:ind w:left="-331"/>
    </w:pPr>
    <w:r>
      <w:rPr>
        <w:noProof/>
      </w:rPr>
      <w:drawing>
        <wp:inline distT="0" distB="0" distL="0" distR="0" wp14:anchorId="28B195D6" wp14:editId="6971A510">
          <wp:extent cx="2127903" cy="58226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673" cy="59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06DFA" w14:textId="77777777" w:rsidR="00AF6030" w:rsidRDefault="00AF6030" w:rsidP="00F400DA">
      <w:pPr>
        <w:spacing w:line="240" w:lineRule="auto"/>
      </w:pPr>
      <w:bookmarkStart w:id="0" w:name="_Hlk506971956"/>
      <w:bookmarkEnd w:id="0"/>
      <w:r>
        <w:separator/>
      </w:r>
    </w:p>
  </w:footnote>
  <w:footnote w:type="continuationSeparator" w:id="0">
    <w:p w14:paraId="5832C308" w14:textId="77777777" w:rsidR="00AF6030" w:rsidRDefault="00AF6030" w:rsidP="00F40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6F34" w14:textId="77777777" w:rsidR="00F400DA" w:rsidRDefault="00F400DA" w:rsidP="009C1C1D">
    <w:pPr>
      <w:pStyle w:val="Header"/>
      <w:ind w:left="-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764D" w14:textId="77777777" w:rsidR="00660F3F" w:rsidRDefault="009C1C1D" w:rsidP="009C1C1D">
    <w:pPr>
      <w:pStyle w:val="Header"/>
      <w:ind w:left="-270" w:right="-331"/>
    </w:pPr>
    <w:r>
      <w:rPr>
        <w:noProof/>
      </w:rPr>
      <w:drawing>
        <wp:inline distT="0" distB="0" distL="0" distR="0" wp14:anchorId="46208F60" wp14:editId="6A2925E5">
          <wp:extent cx="6748272" cy="13990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101 Banner_Movement_01A_nobleed_sorto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72" cy="139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DA"/>
    <w:rsid w:val="000D2D62"/>
    <w:rsid w:val="00216DC0"/>
    <w:rsid w:val="002B4654"/>
    <w:rsid w:val="003026E9"/>
    <w:rsid w:val="0041395C"/>
    <w:rsid w:val="004C05E5"/>
    <w:rsid w:val="0053415A"/>
    <w:rsid w:val="00660F3F"/>
    <w:rsid w:val="00681648"/>
    <w:rsid w:val="007E461B"/>
    <w:rsid w:val="00804267"/>
    <w:rsid w:val="0081735E"/>
    <w:rsid w:val="008417D8"/>
    <w:rsid w:val="009877C1"/>
    <w:rsid w:val="009C1C1D"/>
    <w:rsid w:val="00A64B56"/>
    <w:rsid w:val="00A71F30"/>
    <w:rsid w:val="00AE0326"/>
    <w:rsid w:val="00AE2CFE"/>
    <w:rsid w:val="00AF6030"/>
    <w:rsid w:val="00AF7A67"/>
    <w:rsid w:val="00B51545"/>
    <w:rsid w:val="00B57F73"/>
    <w:rsid w:val="00C80489"/>
    <w:rsid w:val="00CA0534"/>
    <w:rsid w:val="00CE52CB"/>
    <w:rsid w:val="00D1621D"/>
    <w:rsid w:val="00D402FE"/>
    <w:rsid w:val="00EE300F"/>
    <w:rsid w:val="00F4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7F35E"/>
  <w15:chartTrackingRefBased/>
  <w15:docId w15:val="{976B8E65-F7E7-40BC-8EC8-EC6F7EEE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3F"/>
    <w:pPr>
      <w:spacing w:after="0" w:line="280" w:lineRule="atLeast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DA"/>
  </w:style>
  <w:style w:type="paragraph" w:styleId="Footer">
    <w:name w:val="footer"/>
    <w:basedOn w:val="Normal"/>
    <w:link w:val="FooterChar"/>
    <w:uiPriority w:val="99"/>
    <w:unhideWhenUsed/>
    <w:rsid w:val="00F40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DA"/>
  </w:style>
  <w:style w:type="paragraph" w:styleId="BalloonText">
    <w:name w:val="Balloon Text"/>
    <w:basedOn w:val="Normal"/>
    <w:link w:val="BalloonTextChar"/>
    <w:uiPriority w:val="99"/>
    <w:semiHidden/>
    <w:unhideWhenUsed/>
    <w:rsid w:val="003026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endpoint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harmavoic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ramos@realendpoint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2E56-69C9-4C6A-AB4A-61772DCA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Barattolo</dc:creator>
  <cp:keywords/>
  <dc:description/>
  <cp:lastModifiedBy>Christine Irish</cp:lastModifiedBy>
  <cp:revision>2</cp:revision>
  <cp:lastPrinted>2018-02-23T17:18:00Z</cp:lastPrinted>
  <dcterms:created xsi:type="dcterms:W3CDTF">2019-08-05T16:52:00Z</dcterms:created>
  <dcterms:modified xsi:type="dcterms:W3CDTF">2019-08-05T16:52:00Z</dcterms:modified>
</cp:coreProperties>
</file>